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F451" w14:textId="0D17C50A" w:rsidR="00DB0DD0" w:rsidRPr="00DB0DD0" w:rsidRDefault="00DB0DD0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b/>
          <w:bCs/>
          <w:color w:val="000000"/>
          <w:sz w:val="23"/>
          <w:szCs w:val="23"/>
          <w:u w:val="single"/>
        </w:rPr>
      </w:pPr>
      <w:r w:rsidRPr="00DB0DD0">
        <w:rPr>
          <w:rFonts w:ascii="Open Sans" w:hAnsi="Open Sans" w:cs="Open Sans"/>
          <w:b/>
          <w:bCs/>
          <w:color w:val="000000"/>
          <w:sz w:val="23"/>
          <w:szCs w:val="23"/>
          <w:u w:val="single"/>
        </w:rPr>
        <w:t>Metropolitní plán (návrh nového územního plánu Hl. města Prahy)</w:t>
      </w:r>
    </w:p>
    <w:p w14:paraId="5F13AEC4" w14:textId="794099D2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Územní plán je předpis, který určuje, jak se bude město v následujících deseti až dvaceti letech rozvíjet: kde se stavět smí a kde nesmí, kde má vzniknout park, kudy povede nová silnice, kde mají být školy, školky a nemocnice, a jak moc se má proměnit podoba každé části města. Musí přitom nastavit vyvážené podmínky mezi veřejným zájmem a soukromými zájmy obyvatel, stavebníků a investorů, to celé v zájmu udržitelného rozvoje města. Úkolem plánu je sladit všechny tyto mnohdy protichůdné požadavky, a vytvořit tak přehledné a stabilní prostředí, kde platí jasná pravidla.</w:t>
      </w:r>
    </w:p>
    <w:p w14:paraId="3E20C688" w14:textId="0AD9B629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Aktuálně platný Územní plán sídelního útvaru hl. m. Prahy byl schválen roku 1999. Od té doby se mnohé ve vývoji, užívání a celkovém pojetí města změnilo, a vznikla tak potřeba vytvořit nový plán.</w:t>
      </w:r>
    </w:p>
    <w:p w14:paraId="163F054E" w14:textId="5D2E0C19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Návrh Metropolitního plánu (dále jen MP) se soustředí na celek města a formuluje důležité úkoly pro jeho rozvoj. Jeho cílem je zastavit rozšiřování města do okolní krajiny, chránit volnou krajinu nebo zajistit síť kvalitních ulic, náměstí a parků, dostatek veřejné vybavenosti a technickou infrastrukturu. Na základě toho pak především vymezí zastavitelná a nezastavitelná území, stanoví výškovou regulaci a určí, jak smí být dané území využíváno.</w:t>
      </w:r>
    </w:p>
    <w:p w14:paraId="4EE53332" w14:textId="4A9306AE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Pořizování MP bylo zahájeno na základě usnesení Zastupitelstva hl. m. Prahy ze 7. 6. 2012. Zastupitelé tehdy rozhodli o ukončení příprav předchozího územního plánu (tzv. Konceptu 09) a usnesli se, že systém územního plánování v Praze je třeba proměnit tak, aby reagoval na výzvy 21. století.</w:t>
      </w:r>
    </w:p>
    <w:p w14:paraId="2AA74BD9" w14:textId="057414C3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Příprava MP je složitý proces, který vyžaduje účast několika orgánů státní správy, které plní přesně vymezené role. Proces přípravy MP ovlivňuje politická reprezentace (zadavatel), architekti a urbanisté (zpracovatel) a nezávislý státní dohled (pořizovatel). Svoji nezastupitelnou roli při přípravě dokumentu mají orgány státní správy (např. památkáři), městské části, vlastníci pozemků i široká veřejnost.</w:t>
      </w:r>
    </w:p>
    <w:p w14:paraId="2B09A443" w14:textId="514D1E42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Návrh MP se fyzicky skládá ze závazné části a odůvodnění, přičemž obě části se dále člení na textovou a grafickou část.</w:t>
      </w:r>
    </w:p>
    <w:p w14:paraId="1A69EAD6" w14:textId="168EA445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Grafická část závazné části se skládá z výkresu základního členění území Z01, hlavního výkresu Z02, výkresu infrastruktury Z03, a výkresu veřejně prospěšných staveb, opatření a asanací. Ty doplňují tři schémata: schéma metropolitních priorit, schéma formálních rozvojů města a krajiny a schéma výškové regulace. Další tři velké výkresy jsou součástí odůvodnění plánu.</w:t>
      </w:r>
    </w:p>
    <w:p w14:paraId="4E32A019" w14:textId="5CD4015D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 </w:t>
      </w:r>
    </w:p>
    <w:p w14:paraId="0734ADD6" w14:textId="77777777" w:rsidR="001F768E" w:rsidRDefault="001F768E" w:rsidP="001F768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FF"/>
          <w:sz w:val="23"/>
          <w:szCs w:val="23"/>
          <w:u w:val="single"/>
          <w:bdr w:val="none" w:sz="0" w:space="0" w:color="auto" w:frame="1"/>
        </w:rPr>
        <w:t>KDO JE KDO PŘI PŘÍPRAVĚ METROPOLITNÍHO PLÁNU:</w:t>
      </w:r>
    </w:p>
    <w:p w14:paraId="0AFD9A8D" w14:textId="77777777" w:rsidR="001F768E" w:rsidRDefault="001F768E" w:rsidP="001F768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Siln"/>
          <w:rFonts w:ascii="inherit" w:hAnsi="inherit" w:cs="Open Sans"/>
          <w:color w:val="000000"/>
          <w:sz w:val="23"/>
          <w:szCs w:val="23"/>
          <w:bdr w:val="none" w:sz="0" w:space="0" w:color="auto" w:frame="1"/>
        </w:rPr>
        <w:t>Zadavatel Metropolitního plánu:</w:t>
      </w:r>
    </w:p>
    <w:p w14:paraId="3E1EC25A" w14:textId="77777777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lastRenderedPageBreak/>
        <w:t>Zadavatelem Metropolitního plánu je samospráva hlavního města Prahy, tedy politická reprezentace obce. Zadání Metropolitního plánu schválilo Zastupitelstvo hl. m. Prahy v září 2013 a stanovilo v něm hlavní cíle územního plánu nad rámec toho, co mu předepisují Zásady územního rozvoje. Zastupitelstvo hl. m. Prahy nakonec schvaluje i definitivní návrh Metropolitního plánu. Závěrečné schvalování se očekává na konci roku 2022.</w:t>
      </w:r>
    </w:p>
    <w:p w14:paraId="3D12DA33" w14:textId="77777777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</w:t>
      </w:r>
    </w:p>
    <w:p w14:paraId="1749B8C3" w14:textId="77777777" w:rsidR="001F768E" w:rsidRDefault="001F768E" w:rsidP="001F768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Siln"/>
          <w:rFonts w:ascii="inherit" w:hAnsi="inherit" w:cs="Open Sans"/>
          <w:color w:val="000000"/>
          <w:sz w:val="23"/>
          <w:szCs w:val="23"/>
          <w:bdr w:val="none" w:sz="0" w:space="0" w:color="auto" w:frame="1"/>
        </w:rPr>
        <w:t>Pořizovatel Metropolitního plánu:</w:t>
      </w:r>
    </w:p>
    <w:p w14:paraId="0241C957" w14:textId="77777777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Pořizovatelem Metropolitního plánu je Odbor územního rozvoje Magistrátu hl. m. Prahy a vlastně státním dohledem. Aby byla zajištěna jeho nezávislost na měnící se politické vůli, má stejný status jako například stavební úřady – jedná se o orgán státní správy v přenesené působnosti. Úkolem pořizovatele je zajistit zákonnost celého procesu a posoudit, zda je vypracovaný návrh územního plánu v souladu se schváleným zadáním, nadřazenou dokumentací a zákony. Dále pořizovatel řídí proces projednávání návrhu územního plánu a vypořádává veškeré připomínky a námitky dotčených orgánů, MČ i veřejnosti.</w:t>
      </w:r>
    </w:p>
    <w:p w14:paraId="30D5C06F" w14:textId="77777777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</w:t>
      </w:r>
    </w:p>
    <w:p w14:paraId="13443427" w14:textId="77777777" w:rsidR="001F768E" w:rsidRDefault="001F768E" w:rsidP="001F768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Siln"/>
          <w:rFonts w:ascii="inherit" w:hAnsi="inherit" w:cs="Open Sans"/>
          <w:color w:val="000000"/>
          <w:sz w:val="23"/>
          <w:szCs w:val="23"/>
          <w:bdr w:val="none" w:sz="0" w:space="0" w:color="auto" w:frame="1"/>
        </w:rPr>
        <w:t>Zpracovatel Metropolitního plánu:</w:t>
      </w:r>
    </w:p>
    <w:p w14:paraId="3A916DC5" w14:textId="77777777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Zpracovatelem Metropolitního plánu je Institut plánování a rozvoje hlavního města Prahy (IPR). Úkolem zpracovatele je vypracovat návrh územního plánu tak, aby splnil všechny požadavky na něj kladené Zadáním, Zásadami územního rozvoje, a zákony ČR. V dalších fázích projednávání IPR zapracovává do návrhu připomínky vzešlé z projednání podle pokynů pořizovatele.</w:t>
      </w:r>
    </w:p>
    <w:p w14:paraId="2126AAFF" w14:textId="77777777" w:rsidR="001F768E" w:rsidRDefault="001F768E" w:rsidP="001F768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FF"/>
          <w:sz w:val="23"/>
          <w:szCs w:val="23"/>
          <w:u w:val="single"/>
          <w:bdr w:val="none" w:sz="0" w:space="0" w:color="auto" w:frame="1"/>
        </w:rPr>
        <w:t>DŮLEŽITÉ WEBOVÉ STRÁNKY:</w:t>
      </w:r>
    </w:p>
    <w:p w14:paraId="637AC1B1" w14:textId="77777777" w:rsidR="001F768E" w:rsidRDefault="001F768E" w:rsidP="001F768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Siln"/>
          <w:rFonts w:ascii="inherit" w:hAnsi="inherit" w:cs="Open Sans"/>
          <w:color w:val="000000"/>
          <w:sz w:val="23"/>
          <w:szCs w:val="23"/>
          <w:bdr w:val="none" w:sz="0" w:space="0" w:color="auto" w:frame="1"/>
        </w:rPr>
        <w:t>http://metropolitniplan.praha.eu</w:t>
      </w:r>
    </w:p>
    <w:p w14:paraId="776580F5" w14:textId="77777777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Stránky hlavního města Prahy, které nabízejí přehled všech potřebných informací k MPP, program akcí, informační brožuru, krátká videa k představení plánu a odkazy na další stránky.</w:t>
      </w:r>
    </w:p>
    <w:p w14:paraId="0C113928" w14:textId="77777777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</w:t>
      </w:r>
    </w:p>
    <w:p w14:paraId="0BCA7AA4" w14:textId="77777777" w:rsidR="001F768E" w:rsidRDefault="001F768E" w:rsidP="001F768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Siln"/>
          <w:rFonts w:ascii="inherit" w:hAnsi="inherit" w:cs="Open Sans"/>
          <w:color w:val="000000"/>
          <w:sz w:val="23"/>
          <w:szCs w:val="23"/>
          <w:bdr w:val="none" w:sz="0" w:space="0" w:color="auto" w:frame="1"/>
        </w:rPr>
        <w:t>http://plan.iprpraha.cz/</w:t>
      </w:r>
    </w:p>
    <w:p w14:paraId="71CFA783" w14:textId="77777777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Stránky Institutu plánování a rozvoje Prahy (IPR Praha), který plán zpracovává, se všemi informacemi týkajícími se přípravy a pořizování Metropolitního plánu. Najdete zde např. prohlížení výkresů návrhu</w:t>
      </w:r>
    </w:p>
    <w:p w14:paraId="465A46CC" w14:textId="77777777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plánu on-line s možností hledání dle adresy, názvu lokality, parcely; celý návrh plánu ke stažení; harmonogram pořizování; související dokumenty a usnesení HMP; posudky plánu od architektů, urbanistů a dalších odborníků; časté otázky.</w:t>
      </w:r>
    </w:p>
    <w:p w14:paraId="09E37FE2" w14:textId="17CF8BD2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lastRenderedPageBreak/>
        <w:t> </w:t>
      </w:r>
      <w:r>
        <w:rPr>
          <w:rStyle w:val="Siln"/>
          <w:rFonts w:ascii="inherit" w:hAnsi="inherit" w:cs="Open Sans"/>
          <w:color w:val="000000"/>
          <w:sz w:val="23"/>
          <w:szCs w:val="23"/>
          <w:bdr w:val="none" w:sz="0" w:space="0" w:color="auto" w:frame="1"/>
        </w:rPr>
        <w:t>http://praha.camp/</w:t>
      </w:r>
    </w:p>
    <w:p w14:paraId="77ADAD3B" w14:textId="77777777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proofErr w:type="gramStart"/>
      <w:r>
        <w:rPr>
          <w:rFonts w:ascii="Open Sans" w:hAnsi="Open Sans" w:cs="Open Sans"/>
          <w:color w:val="000000"/>
          <w:sz w:val="23"/>
          <w:szCs w:val="23"/>
        </w:rPr>
        <w:t>CAMP - Centrum</w:t>
      </w:r>
      <w:proofErr w:type="gramEnd"/>
      <w:r>
        <w:rPr>
          <w:rFonts w:ascii="Open Sans" w:hAnsi="Open Sans" w:cs="Open Sans"/>
          <w:color w:val="000000"/>
          <w:sz w:val="23"/>
          <w:szCs w:val="23"/>
        </w:rPr>
        <w:t xml:space="preserve"> architektury a městského plánování, který najdete v areálu Emauzského kláštera na adrese Vyšehradská 51, Praha 2. CAMP nabízí setkání, prezentace, diskuse a další program mj. pro seznámení se s plánem. Bude zde probíhat výstava Metropolitního plánu.</w:t>
      </w:r>
    </w:p>
    <w:p w14:paraId="73000FCA" w14:textId="1033AB25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</w:t>
      </w:r>
      <w:r>
        <w:rPr>
          <w:rStyle w:val="Siln"/>
          <w:rFonts w:ascii="inherit" w:hAnsi="inherit" w:cs="Open Sans"/>
          <w:color w:val="000000"/>
          <w:sz w:val="23"/>
          <w:szCs w:val="23"/>
          <w:bdr w:val="none" w:sz="0" w:space="0" w:color="auto" w:frame="1"/>
        </w:rPr>
        <w:t>http://www.praha.eu/jnp/cz/o_meste/magistrat/deska</w:t>
      </w:r>
    </w:p>
    <w:p w14:paraId="646AAE9E" w14:textId="77777777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Úřední deska Magistrátu hl. města Prahy. Odbor územního rozvoje HMP jako pořizovatel územního plánu zde zveřejňuje v souladu se zákonem oficiální oznámení (veřejné vyhlášky) týkající se projednání Metropolitního plánu.</w:t>
      </w:r>
    </w:p>
    <w:p w14:paraId="6BB9D583" w14:textId="2AA7EE19" w:rsidR="001F768E" w:rsidRDefault="001F768E" w:rsidP="001F768E">
      <w:pPr>
        <w:pStyle w:val="Normlnweb"/>
        <w:shd w:val="clear" w:color="auto" w:fill="FFFFFF"/>
        <w:spacing w:before="75" w:beforeAutospacing="0" w:after="270" w:afterAutospacing="0"/>
        <w:jc w:val="both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</w:t>
      </w:r>
      <w:r>
        <w:rPr>
          <w:rFonts w:ascii="Open Sans" w:hAnsi="Open Sans" w:cs="Open Sans"/>
          <w:color w:val="0000FF"/>
          <w:sz w:val="23"/>
          <w:szCs w:val="23"/>
          <w:u w:val="single"/>
          <w:bdr w:val="none" w:sz="0" w:space="0" w:color="auto" w:frame="1"/>
          <w:shd w:val="clear" w:color="auto" w:fill="FFFFFF"/>
        </w:rPr>
        <w:t>HARMONOGRAM SPOLEČNÉHO JEDNÁNÍ:</w:t>
      </w:r>
    </w:p>
    <w:p w14:paraId="503643CD" w14:textId="6279160F" w:rsidR="004D7736" w:rsidRPr="001F768E" w:rsidRDefault="001F768E" w:rsidP="001F768E">
      <w:r>
        <w:rPr>
          <w:noProof/>
        </w:rPr>
        <w:drawing>
          <wp:inline distT="0" distB="0" distL="0" distR="0" wp14:anchorId="5A502DEA" wp14:editId="2939523B">
            <wp:extent cx="5284800" cy="4010400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00" cy="4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736" w:rsidRPr="001F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8E"/>
    <w:rsid w:val="001278E8"/>
    <w:rsid w:val="001F768E"/>
    <w:rsid w:val="004D7736"/>
    <w:rsid w:val="004E116A"/>
    <w:rsid w:val="00D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8EBE"/>
  <w15:chartTrackingRefBased/>
  <w15:docId w15:val="{8491F91F-A571-4CCA-8485-1FE4A5E7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1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pat">
    <w:name w:val="Styl_zapatí"/>
    <w:basedOn w:val="Vrazncitt"/>
    <w:link w:val="StylzapatChar"/>
    <w:qFormat/>
    <w:rsid w:val="001278E8"/>
    <w:pPr>
      <w:spacing w:before="240" w:after="240"/>
      <w:ind w:left="1418"/>
    </w:pPr>
    <w:rPr>
      <w:i w:val="0"/>
      <w:sz w:val="24"/>
      <w:szCs w:val="24"/>
    </w:rPr>
  </w:style>
  <w:style w:type="character" w:customStyle="1" w:styleId="StylzapatChar">
    <w:name w:val="Styl_zapatí Char"/>
    <w:basedOn w:val="VrazncittChar"/>
    <w:link w:val="Stylzapat"/>
    <w:rsid w:val="001278E8"/>
    <w:rPr>
      <w:i w:val="0"/>
      <w:iCs/>
      <w:color w:val="5B9BD5" w:themeColor="accen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78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78E8"/>
    <w:rPr>
      <w:i/>
      <w:iCs/>
      <w:color w:val="5B9BD5" w:themeColor="accent1"/>
    </w:rPr>
  </w:style>
  <w:style w:type="paragraph" w:customStyle="1" w:styleId="Styl1">
    <w:name w:val="Styl1"/>
    <w:basedOn w:val="Normln"/>
    <w:qFormat/>
    <w:rsid w:val="004E116A"/>
    <w:rPr>
      <w:rFonts w:ascii="Times New Roman" w:eastAsia="Calibri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1F76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7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Smutná</dc:creator>
  <cp:keywords/>
  <dc:description/>
  <cp:lastModifiedBy>Smutná</cp:lastModifiedBy>
  <cp:revision>1</cp:revision>
  <dcterms:created xsi:type="dcterms:W3CDTF">2022-05-03T08:18:00Z</dcterms:created>
  <dcterms:modified xsi:type="dcterms:W3CDTF">2022-05-03T08:26:00Z</dcterms:modified>
</cp:coreProperties>
</file>